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C437" w14:textId="77777777" w:rsidR="00CA39F3" w:rsidRPr="00503252" w:rsidRDefault="00CA39F3" w:rsidP="00CA39F3">
      <w:pPr>
        <w:spacing w:line="240" w:lineRule="auto"/>
        <w:rPr>
          <w:rFonts w:eastAsia="Times New Roman"/>
          <w:b/>
          <w:sz w:val="39"/>
          <w:szCs w:val="39"/>
          <w:lang w:eastAsia="en-GB"/>
        </w:rPr>
      </w:pPr>
      <w:r w:rsidRPr="00503252">
        <w:rPr>
          <w:rFonts w:eastAsia="Times New Roman"/>
          <w:b/>
          <w:sz w:val="27"/>
          <w:szCs w:val="27"/>
          <w:lang w:eastAsia="en-GB"/>
        </w:rPr>
        <w:t>Case 2:</w:t>
      </w:r>
      <w:r w:rsidRPr="00503252">
        <w:rPr>
          <w:rFonts w:eastAsia="Times New Roman"/>
          <w:b/>
          <w:sz w:val="27"/>
          <w:szCs w:val="27"/>
          <w:lang w:eastAsia="en-GB"/>
        </w:rPr>
        <w:tab/>
        <w:t>Bulk Distribution Operation</w:t>
      </w:r>
    </w:p>
    <w:p w14:paraId="7615C438" w14:textId="77777777" w:rsidR="00CA39F3" w:rsidRDefault="00CA39F3" w:rsidP="00CA39F3">
      <w:pPr>
        <w:spacing w:line="240" w:lineRule="auto"/>
        <w:jc w:val="both"/>
        <w:rPr>
          <w:rFonts w:eastAsia="Times New Roman"/>
          <w:sz w:val="23"/>
          <w:szCs w:val="23"/>
          <w:lang w:eastAsia="en-GB"/>
        </w:rPr>
      </w:pPr>
      <w:r w:rsidRPr="00503252">
        <w:rPr>
          <w:rFonts w:eastAsia="Times New Roman"/>
          <w:b/>
          <w:sz w:val="23"/>
          <w:szCs w:val="23"/>
          <w:lang w:eastAsia="en-GB"/>
        </w:rPr>
        <w:t>Doubling of per capita throughput without capital investment through team building and effective management of internal customer expectations</w:t>
      </w:r>
      <w:r w:rsidRPr="001359CB">
        <w:rPr>
          <w:rFonts w:eastAsia="Times New Roman"/>
          <w:sz w:val="23"/>
          <w:szCs w:val="23"/>
          <w:lang w:eastAsia="en-GB"/>
        </w:rPr>
        <w:t>.</w:t>
      </w:r>
    </w:p>
    <w:p w14:paraId="7615C439"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Having achieved some good results in another role in this business I was moved into a department that was seen by seniors as struggling. A new role was created and I would be taking responsibility for the day to day management of a vehicle loading operation.</w:t>
      </w:r>
    </w:p>
    <w:p w14:paraId="7615C43A"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 xml:space="preserve">The Departmental Manager was to be my immediate boss, whilst much of his responsibility would move to the new role to allow him to focus on specific aspects of the operation, particularly </w:t>
      </w:r>
      <w:proofErr w:type="spellStart"/>
      <w:r w:rsidRPr="00F414FE">
        <w:rPr>
          <w:rFonts w:eastAsia="Times New Roman"/>
          <w:sz w:val="18"/>
          <w:szCs w:val="18"/>
          <w:lang w:eastAsia="en-GB"/>
        </w:rPr>
        <w:t>transport.The</w:t>
      </w:r>
      <w:proofErr w:type="spellEnd"/>
      <w:r w:rsidRPr="00F414FE">
        <w:rPr>
          <w:rFonts w:eastAsia="Times New Roman"/>
          <w:sz w:val="18"/>
          <w:szCs w:val="18"/>
          <w:lang w:eastAsia="en-GB"/>
        </w:rPr>
        <w:t xml:space="preserve"> new role had been advertised (in accordance with the company’s rules) and two of the unsuccessful candidates were operational supervisors who now found themselves in my report.</w:t>
      </w:r>
    </w:p>
    <w:p w14:paraId="7615C43B"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I was welcomed into the department by almost all of those involved and a number of factors became clear in the first few days.</w:t>
      </w:r>
    </w:p>
    <w:p w14:paraId="7615C43C" w14:textId="77777777" w:rsidR="00CA39F3" w:rsidRPr="00F414FE" w:rsidRDefault="00CA39F3" w:rsidP="00CA39F3">
      <w:pPr>
        <w:pStyle w:val="ListParagraph"/>
        <w:numPr>
          <w:ilvl w:val="0"/>
          <w:numId w:val="1"/>
        </w:numPr>
        <w:spacing w:line="240" w:lineRule="auto"/>
        <w:jc w:val="both"/>
        <w:rPr>
          <w:rFonts w:eastAsia="Times New Roman"/>
          <w:sz w:val="18"/>
          <w:szCs w:val="18"/>
          <w:lang w:eastAsia="en-GB"/>
        </w:rPr>
      </w:pPr>
      <w:r w:rsidRPr="00F414FE">
        <w:rPr>
          <w:rFonts w:eastAsia="Times New Roman"/>
          <w:sz w:val="18"/>
          <w:szCs w:val="18"/>
          <w:lang w:eastAsia="en-GB"/>
        </w:rPr>
        <w:t>The workforce and supervision were, to put it mildly, a little jaded.</w:t>
      </w:r>
    </w:p>
    <w:p w14:paraId="7615C43D" w14:textId="77777777" w:rsidR="00CA39F3" w:rsidRPr="00F414FE" w:rsidRDefault="00CA39F3" w:rsidP="00CA39F3">
      <w:pPr>
        <w:pStyle w:val="ListParagraph"/>
        <w:numPr>
          <w:ilvl w:val="0"/>
          <w:numId w:val="1"/>
        </w:numPr>
        <w:spacing w:line="240" w:lineRule="auto"/>
        <w:jc w:val="both"/>
        <w:rPr>
          <w:rFonts w:eastAsia="Times New Roman"/>
          <w:sz w:val="18"/>
          <w:szCs w:val="18"/>
          <w:lang w:eastAsia="en-GB"/>
        </w:rPr>
      </w:pPr>
      <w:r w:rsidRPr="00F414FE">
        <w:rPr>
          <w:rFonts w:eastAsia="Times New Roman"/>
          <w:sz w:val="18"/>
          <w:szCs w:val="18"/>
          <w:lang w:eastAsia="en-GB"/>
        </w:rPr>
        <w:t>Practical organisation within the department was effectively non-existent.</w:t>
      </w:r>
    </w:p>
    <w:p w14:paraId="7615C43E" w14:textId="77777777" w:rsidR="00CA39F3" w:rsidRPr="00F414FE" w:rsidRDefault="00CA39F3" w:rsidP="00CA39F3">
      <w:pPr>
        <w:pStyle w:val="ListParagraph"/>
        <w:numPr>
          <w:ilvl w:val="0"/>
          <w:numId w:val="1"/>
        </w:numPr>
        <w:spacing w:line="240" w:lineRule="auto"/>
        <w:jc w:val="both"/>
        <w:rPr>
          <w:rFonts w:eastAsia="Times New Roman"/>
          <w:sz w:val="18"/>
          <w:szCs w:val="18"/>
          <w:lang w:eastAsia="en-GB"/>
        </w:rPr>
      </w:pPr>
      <w:r w:rsidRPr="00F414FE">
        <w:rPr>
          <w:rFonts w:eastAsia="Times New Roman"/>
          <w:sz w:val="18"/>
          <w:szCs w:val="18"/>
          <w:lang w:eastAsia="en-GB"/>
        </w:rPr>
        <w:t>There were many justice issues for the workforce</w:t>
      </w:r>
    </w:p>
    <w:p w14:paraId="7615C43F" w14:textId="77777777" w:rsidR="00CA39F3" w:rsidRPr="00F414FE" w:rsidRDefault="00CA39F3" w:rsidP="00CA39F3">
      <w:pPr>
        <w:pStyle w:val="ListParagraph"/>
        <w:numPr>
          <w:ilvl w:val="0"/>
          <w:numId w:val="1"/>
        </w:numPr>
        <w:spacing w:line="240" w:lineRule="auto"/>
        <w:jc w:val="both"/>
        <w:rPr>
          <w:rFonts w:eastAsia="Times New Roman"/>
          <w:sz w:val="18"/>
          <w:szCs w:val="18"/>
          <w:lang w:eastAsia="en-GB"/>
        </w:rPr>
      </w:pPr>
      <w:r w:rsidRPr="00F414FE">
        <w:rPr>
          <w:rFonts w:eastAsia="Times New Roman"/>
          <w:sz w:val="18"/>
          <w:szCs w:val="18"/>
          <w:lang w:eastAsia="en-GB"/>
        </w:rPr>
        <w:t>The department’s internal customers had no belief in its managers and in some cases were aggressively negative about a history of failures impacting on their own operations’ performance.</w:t>
      </w:r>
    </w:p>
    <w:p w14:paraId="7615C440"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 xml:space="preserve">Arguably most critical was the fact that the Department’s credibility was at or perhaps even below zero. </w:t>
      </w:r>
    </w:p>
    <w:p w14:paraId="7615C441"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It would be overstating things to suggest that I formulated a recovery plan or instigated a change program. More accurate would be that I decided to begin by putting right all the stuff that seemed “most wrong” and then work out further steps as this initial clean-up progressed.</w:t>
      </w:r>
    </w:p>
    <w:p w14:paraId="7615C442"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 xml:space="preserve">Universally applied and meticulously fair rostering of staff across all tasks and more accurate recordkeeping and fair distribution of overtime gave us the chance to address </w:t>
      </w:r>
      <w:proofErr w:type="spellStart"/>
      <w:r w:rsidRPr="00F414FE">
        <w:rPr>
          <w:rFonts w:eastAsia="Times New Roman"/>
          <w:sz w:val="18"/>
          <w:szCs w:val="18"/>
          <w:lang w:eastAsia="en-GB"/>
        </w:rPr>
        <w:t>performance.The</w:t>
      </w:r>
      <w:proofErr w:type="spellEnd"/>
      <w:r w:rsidRPr="00F414FE">
        <w:rPr>
          <w:rFonts w:eastAsia="Times New Roman"/>
          <w:sz w:val="18"/>
          <w:szCs w:val="18"/>
          <w:lang w:eastAsia="en-GB"/>
        </w:rPr>
        <w:t xml:space="preserve"> Supervisors were taken off the floor for a day and asked what was needed to bring the Department round. Their list of 11 items matched my own list of a dozen, the exception being the development of the supervisors! </w:t>
      </w:r>
    </w:p>
    <w:p w14:paraId="7615C443"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As these issues were resolved performance became much more measured and the level of firefighting began to reduce with predictable improvements in service delivery.</w:t>
      </w:r>
    </w:p>
    <w:p w14:paraId="7615C444"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Throughout this early period (around 8 weeks) we also set about bridge building with our customers. I stuck firmly to a “do it don’t say it” approach and refused to commit where I didn’t see that we could meet a promise. As time progressed this approach paid dividends and various regional depot managers saw service levels improve. They then began in turn to improve presentation of loads coming back into our department. This eased our workload and so the cycle of improvement continued.</w:t>
      </w:r>
    </w:p>
    <w:p w14:paraId="7615C445" w14:textId="77777777" w:rsidR="00CA39F3" w:rsidRPr="00F414FE" w:rsidRDefault="00CA39F3" w:rsidP="00CA39F3">
      <w:pPr>
        <w:spacing w:line="240" w:lineRule="auto"/>
        <w:jc w:val="both"/>
        <w:rPr>
          <w:rFonts w:eastAsia="Times New Roman"/>
          <w:sz w:val="18"/>
          <w:szCs w:val="18"/>
          <w:lang w:eastAsia="en-GB"/>
        </w:rPr>
      </w:pPr>
      <w:r w:rsidRPr="00F414FE">
        <w:rPr>
          <w:rFonts w:eastAsia="Times New Roman"/>
          <w:sz w:val="18"/>
          <w:szCs w:val="18"/>
          <w:lang w:eastAsia="en-GB"/>
        </w:rPr>
        <w:t>Within six months the hourly throughput of the department had improved hugely, with reductions in error rates that represented a significant improvement in service.</w:t>
      </w:r>
    </w:p>
    <w:p w14:paraId="7615C446" w14:textId="77777777" w:rsidR="00CA39F3" w:rsidRDefault="00CA39F3" w:rsidP="00CA39F3">
      <w:pPr>
        <w:spacing w:line="240" w:lineRule="auto"/>
        <w:jc w:val="both"/>
        <w:rPr>
          <w:rFonts w:eastAsia="Times New Roman"/>
          <w:i/>
          <w:sz w:val="18"/>
          <w:szCs w:val="18"/>
          <w:lang w:eastAsia="en-GB"/>
        </w:rPr>
      </w:pPr>
      <w:r w:rsidRPr="00F414FE">
        <w:rPr>
          <w:rFonts w:eastAsia="Times New Roman"/>
          <w:i/>
          <w:sz w:val="18"/>
          <w:szCs w:val="18"/>
          <w:lang w:eastAsia="en-GB"/>
        </w:rPr>
        <w:t xml:space="preserve">This role was hugely enjoyable in the early days. The department developed a positive team ethic, and the improvements were visible, tangible and measurable. There was more than a hint of the Bunker Mentality as we all fought to recover the reputation of the </w:t>
      </w:r>
      <w:proofErr w:type="spellStart"/>
      <w:r w:rsidRPr="00F414FE">
        <w:rPr>
          <w:rFonts w:eastAsia="Times New Roman"/>
          <w:i/>
          <w:sz w:val="18"/>
          <w:szCs w:val="18"/>
          <w:lang w:eastAsia="en-GB"/>
        </w:rPr>
        <w:t>department.Again</w:t>
      </w:r>
      <w:proofErr w:type="spellEnd"/>
      <w:r w:rsidRPr="00F414FE">
        <w:rPr>
          <w:rFonts w:eastAsia="Times New Roman"/>
          <w:i/>
          <w:sz w:val="18"/>
          <w:szCs w:val="18"/>
          <w:lang w:eastAsia="en-GB"/>
        </w:rPr>
        <w:t xml:space="preserve"> there was no silver bullet, no golden key, just solid management practice and a lot of effort.</w:t>
      </w:r>
      <w:r>
        <w:rPr>
          <w:rFonts w:eastAsia="Times New Roman"/>
          <w:i/>
          <w:sz w:val="18"/>
          <w:szCs w:val="18"/>
          <w:lang w:eastAsia="en-GB"/>
        </w:rPr>
        <w:t xml:space="preserve"> If the above strikes a chord and you think that we might be able to help you move performance on or resolve issues, please get in touch.   </w:t>
      </w:r>
      <w:r>
        <w:rPr>
          <w:rFonts w:eastAsia="Times New Roman"/>
          <w:i/>
          <w:sz w:val="18"/>
          <w:szCs w:val="18"/>
          <w:lang w:eastAsia="en-GB"/>
        </w:rPr>
        <w:tab/>
      </w:r>
      <w:bookmarkStart w:id="0" w:name="_GoBack"/>
      <w:bookmarkEnd w:id="0"/>
      <w:r>
        <w:rPr>
          <w:rFonts w:eastAsia="Times New Roman"/>
          <w:i/>
          <w:sz w:val="18"/>
          <w:szCs w:val="18"/>
          <w:lang w:eastAsia="en-GB"/>
        </w:rPr>
        <w:tab/>
      </w:r>
      <w:r>
        <w:rPr>
          <w:rFonts w:eastAsia="Times New Roman"/>
          <w:i/>
          <w:sz w:val="18"/>
          <w:szCs w:val="18"/>
          <w:lang w:eastAsia="en-GB"/>
        </w:rPr>
        <w:tab/>
      </w:r>
    </w:p>
    <w:p w14:paraId="7615C447" w14:textId="77777777" w:rsidR="000C4565" w:rsidRDefault="00CA39F3" w:rsidP="00CA39F3">
      <w:pPr>
        <w:spacing w:line="240" w:lineRule="auto"/>
        <w:jc w:val="both"/>
        <w:rPr>
          <w:color w:val="808080" w:themeColor="background1" w:themeShade="80"/>
          <w:sz w:val="24"/>
          <w:szCs w:val="24"/>
        </w:rPr>
      </w:pPr>
      <w:r w:rsidRPr="00F414FE">
        <w:rPr>
          <w:rFonts w:eastAsia="Times New Roman"/>
          <w:i/>
          <w:sz w:val="18"/>
          <w:szCs w:val="18"/>
          <w:lang w:eastAsia="en-GB"/>
        </w:rPr>
        <w:t>AP</w:t>
      </w:r>
      <w:r>
        <w:rPr>
          <w:rFonts w:eastAsia="Times New Roman"/>
          <w:i/>
          <w:sz w:val="18"/>
          <w:szCs w:val="18"/>
          <w:lang w:eastAsia="en-GB"/>
        </w:rPr>
        <w:t xml:space="preserve">  </w:t>
      </w:r>
      <w:r w:rsidRPr="00F414FE">
        <w:rPr>
          <w:rFonts w:eastAsia="Times New Roman"/>
          <w:i/>
          <w:sz w:val="18"/>
          <w:szCs w:val="18"/>
          <w:lang w:eastAsia="en-GB"/>
        </w:rPr>
        <w:t>2016</w:t>
      </w:r>
    </w:p>
    <w:sectPr w:rsidR="000C456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C44A" w14:textId="77777777" w:rsidR="00D243A2" w:rsidRDefault="00D243A2" w:rsidP="00E953C9">
      <w:pPr>
        <w:spacing w:after="0" w:line="240" w:lineRule="auto"/>
      </w:pPr>
      <w:r>
        <w:separator/>
      </w:r>
    </w:p>
  </w:endnote>
  <w:endnote w:type="continuationSeparator" w:id="0">
    <w:p w14:paraId="7615C44B" w14:textId="77777777" w:rsidR="00D243A2" w:rsidRDefault="00D243A2" w:rsidP="00E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C451" w14:textId="77777777" w:rsidR="00E953C9" w:rsidRDefault="00E953C9" w:rsidP="00E953C9">
    <w:pPr>
      <w:rPr>
        <w:color w:val="808080" w:themeColor="background1" w:themeShade="80"/>
        <w:sz w:val="24"/>
        <w:szCs w:val="24"/>
      </w:rPr>
    </w:pPr>
    <w:r>
      <w:rPr>
        <w:noProof/>
        <w:color w:val="808080" w:themeColor="background1" w:themeShade="80"/>
        <w:sz w:val="24"/>
        <w:szCs w:val="24"/>
        <w:lang w:eastAsia="en-GB"/>
      </w:rPr>
      <mc:AlternateContent>
        <mc:Choice Requires="wps">
          <w:drawing>
            <wp:anchor distT="0" distB="0" distL="114300" distR="114300" simplePos="0" relativeHeight="251661312" behindDoc="0" locked="0" layoutInCell="1" allowOverlap="1" wp14:anchorId="7615C45B" wp14:editId="7615C45C">
              <wp:simplePos x="0" y="0"/>
              <wp:positionH relativeFrom="column">
                <wp:posOffset>-1</wp:posOffset>
              </wp:positionH>
              <wp:positionV relativeFrom="paragraph">
                <wp:posOffset>98213</wp:posOffset>
              </wp:positionV>
              <wp:extent cx="570653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5706533"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F313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75pt" to="44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" strokecolor="#a5a5a5 [2092]"/>
          </w:pict>
        </mc:Fallback>
      </mc:AlternateContent>
    </w:r>
  </w:p>
  <w:p w14:paraId="7615C452" w14:textId="7173CC63"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 xml:space="preserve">8 </w:t>
    </w:r>
    <w:r w:rsidR="000D152A">
      <w:rPr>
        <w:rFonts w:ascii="Arial" w:hAnsi="Arial" w:cs="Arial"/>
        <w:color w:val="808080" w:themeColor="background1" w:themeShade="80"/>
        <w:sz w:val="18"/>
        <w:szCs w:val="18"/>
      </w:rPr>
      <w:t>Charles Street</w:t>
    </w:r>
    <w:r w:rsidR="000D152A">
      <w:rPr>
        <w:rFonts w:ascii="Arial" w:hAnsi="Arial" w:cs="Arial"/>
        <w:color w:val="808080" w:themeColor="background1" w:themeShade="80"/>
        <w:sz w:val="18"/>
        <w:szCs w:val="18"/>
      </w:rPr>
      <w:tab/>
      <w:t>Tel: 07555 846340</w:t>
    </w:r>
  </w:p>
  <w:p w14:paraId="7615C453" w14:textId="7D1496A2"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Peterborough</w:t>
    </w:r>
    <w:r w:rsidRPr="00DF0D17">
      <w:rPr>
        <w:rFonts w:ascii="Arial" w:hAnsi="Arial" w:cs="Arial"/>
        <w:color w:val="808080" w:themeColor="background1" w:themeShade="80"/>
        <w:sz w:val="18"/>
        <w:szCs w:val="18"/>
      </w:rPr>
      <w:tab/>
      <w:t xml:space="preserve">email: </w:t>
    </w:r>
    <w:hyperlink r:id="rId1" w:history="1">
      <w:r w:rsidR="000D152A" w:rsidRPr="002067FC">
        <w:rPr>
          <w:rStyle w:val="Hyperlink"/>
          <w:rFonts w:ascii="Arial" w:hAnsi="Arial" w:cs="Arial"/>
          <w:sz w:val="18"/>
          <w:szCs w:val="18"/>
        </w:rPr>
        <w:t>enquiries@apbd.co.uk</w:t>
      </w:r>
    </w:hyperlink>
  </w:p>
  <w:p w14:paraId="7615C454" w14:textId="77777777" w:rsidR="00E953C9" w:rsidRPr="00DF0D17" w:rsidRDefault="00E953C9" w:rsidP="00E953C9">
    <w:pPr>
      <w:pStyle w:val="NoSpacing"/>
      <w:tabs>
        <w:tab w:val="right" w:pos="9026"/>
      </w:tabs>
      <w:rPr>
        <w:rFonts w:ascii="Arial" w:hAnsi="Arial" w:cs="Arial"/>
        <w:color w:val="808080" w:themeColor="background1" w:themeShade="80"/>
        <w:sz w:val="18"/>
        <w:szCs w:val="18"/>
      </w:rPr>
    </w:pPr>
    <w:proofErr w:type="spellStart"/>
    <w:r w:rsidRPr="00DF0D17">
      <w:rPr>
        <w:rFonts w:ascii="Arial" w:hAnsi="Arial" w:cs="Arial"/>
        <w:color w:val="808080" w:themeColor="background1" w:themeShade="80"/>
        <w:sz w:val="18"/>
        <w:szCs w:val="18"/>
      </w:rPr>
      <w:t>Cambridgeshire</w:t>
    </w:r>
    <w:proofErr w:type="spellEnd"/>
    <w:r>
      <w:rPr>
        <w:rFonts w:ascii="Arial" w:hAnsi="Arial" w:cs="Arial"/>
        <w:color w:val="808080" w:themeColor="background1" w:themeShade="80"/>
        <w:sz w:val="18"/>
        <w:szCs w:val="18"/>
      </w:rPr>
      <w:tab/>
      <w:t xml:space="preserve">web: </w:t>
    </w:r>
    <w:hyperlink r:id="rId2" w:history="1">
      <w:r w:rsidRPr="00DF0D17">
        <w:rPr>
          <w:rStyle w:val="Hyperlink"/>
          <w:rFonts w:ascii="Arial" w:hAnsi="Arial" w:cs="Arial"/>
          <w:sz w:val="18"/>
          <w:szCs w:val="18"/>
        </w:rPr>
        <w:t>www.apbd.co.uk</w:t>
      </w:r>
    </w:hyperlink>
  </w:p>
  <w:p w14:paraId="7615C455" w14:textId="77777777" w:rsidR="00E953C9" w:rsidRPr="00DF0D17" w:rsidRDefault="00E953C9" w:rsidP="00E953C9">
    <w:pPr>
      <w:pStyle w:val="NoSpacing"/>
      <w:tabs>
        <w:tab w:val="right" w:pos="9026"/>
      </w:tabs>
      <w:rPr>
        <w:rFonts w:ascii="Arial" w:hAnsi="Arial" w:cs="Arial"/>
        <w:color w:val="808080" w:themeColor="background1" w:themeShade="80"/>
        <w:sz w:val="24"/>
        <w:szCs w:val="24"/>
      </w:rPr>
    </w:pPr>
    <w:r w:rsidRPr="00DF0D17">
      <w:rPr>
        <w:rFonts w:ascii="Arial" w:hAnsi="Arial" w:cs="Arial"/>
        <w:color w:val="808080" w:themeColor="background1" w:themeShade="80"/>
        <w:sz w:val="18"/>
        <w:szCs w:val="18"/>
      </w:rPr>
      <w:t>PE1 5EP</w:t>
    </w:r>
  </w:p>
  <w:p w14:paraId="7615C456" w14:textId="77777777" w:rsidR="00E953C9" w:rsidRDefault="00E9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C448" w14:textId="77777777" w:rsidR="00D243A2" w:rsidRDefault="00D243A2" w:rsidP="00E953C9">
      <w:pPr>
        <w:spacing w:after="0" w:line="240" w:lineRule="auto"/>
      </w:pPr>
      <w:r>
        <w:separator/>
      </w:r>
    </w:p>
  </w:footnote>
  <w:footnote w:type="continuationSeparator" w:id="0">
    <w:p w14:paraId="7615C449" w14:textId="77777777" w:rsidR="00D243A2" w:rsidRDefault="00D243A2" w:rsidP="00E9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C44C" w14:textId="77777777" w:rsidR="00E953C9" w:rsidRPr="004E601D" w:rsidRDefault="00E953C9" w:rsidP="00E953C9">
    <w:pPr>
      <w:rPr>
        <w:color w:val="808080" w:themeColor="background1" w:themeShade="80"/>
        <w:sz w:val="36"/>
        <w:szCs w:val="36"/>
      </w:rPr>
    </w:pP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p>
  <w:p w14:paraId="7615C44D" w14:textId="77777777" w:rsidR="00E953C9" w:rsidRPr="002B76BC" w:rsidRDefault="00E953C9" w:rsidP="00E953C9">
    <w:pPr>
      <w:rPr>
        <w:color w:val="808080" w:themeColor="background1" w:themeShade="80"/>
        <w:sz w:val="36"/>
        <w:szCs w:val="36"/>
      </w:rPr>
    </w:pPr>
    <w:r w:rsidRPr="002B76BC">
      <w:rPr>
        <w:noProof/>
        <w:color w:val="A6A6A6" w:themeColor="background1" w:themeShade="A6"/>
        <w:sz w:val="36"/>
        <w:szCs w:val="36"/>
        <w:lang w:eastAsia="en-GB"/>
      </w:rPr>
      <mc:AlternateContent>
        <mc:Choice Requires="wps">
          <w:drawing>
            <wp:anchor distT="0" distB="0" distL="114300" distR="114300" simplePos="0" relativeHeight="251659264" behindDoc="0" locked="0" layoutInCell="1" allowOverlap="1" wp14:anchorId="7615C457" wp14:editId="7615C458">
              <wp:simplePos x="0" y="0"/>
              <wp:positionH relativeFrom="column">
                <wp:posOffset>0</wp:posOffset>
              </wp:positionH>
              <wp:positionV relativeFrom="paragraph">
                <wp:posOffset>371121</wp:posOffset>
              </wp:positionV>
              <wp:extent cx="459326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459326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C327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pt" to="361.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" strokecolor="#a5a5a5 [2092]"/>
          </w:pict>
        </mc:Fallback>
      </mc:AlternateContent>
    </w:r>
    <w:r w:rsidRPr="002B76BC">
      <w:rPr>
        <w:color w:val="808080" w:themeColor="background1" w:themeShade="80"/>
        <w:sz w:val="36"/>
        <w:szCs w:val="36"/>
      </w:rPr>
      <w:t>Adrian Pierce Business Development Limited</w:t>
    </w:r>
  </w:p>
  <w:p w14:paraId="7615C44E" w14:textId="77777777" w:rsidR="00E953C9" w:rsidRPr="00F33F0A" w:rsidRDefault="00E953C9" w:rsidP="00E953C9">
    <w:pPr>
      <w:rPr>
        <w:color w:val="808080" w:themeColor="background1" w:themeShade="80"/>
        <w:sz w:val="4"/>
        <w:szCs w:val="4"/>
      </w:rPr>
    </w:pPr>
  </w:p>
  <w:p w14:paraId="7615C44F" w14:textId="77777777" w:rsidR="00E953C9" w:rsidRPr="004E601D" w:rsidRDefault="00E953C9" w:rsidP="00E953C9">
    <w:pPr>
      <w:rPr>
        <w:color w:val="808080" w:themeColor="background1" w:themeShade="80"/>
      </w:rPr>
    </w:pPr>
    <w:r w:rsidRPr="004E601D">
      <w:rPr>
        <w:noProof/>
        <w:color w:val="808080" w:themeColor="background1" w:themeShade="80"/>
        <w:lang w:eastAsia="en-GB"/>
      </w:rPr>
      <w:drawing>
        <wp:inline distT="0" distB="0" distL="0" distR="0" wp14:anchorId="7615C459" wp14:editId="7615C45A">
          <wp:extent cx="5879802" cy="27644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 for accounts.jpg"/>
                  <pic:cNvPicPr/>
                </pic:nvPicPr>
                <pic:blipFill>
                  <a:blip r:embed="rId1">
                    <a:extLst>
                      <a:ext uri="{28A0092B-C50C-407E-A947-70E740481C1C}">
                        <a14:useLocalDpi xmlns:a14="http://schemas.microsoft.com/office/drawing/2010/main" val="0"/>
                      </a:ext>
                    </a:extLst>
                  </a:blip>
                  <a:stretch>
                    <a:fillRect/>
                  </a:stretch>
                </pic:blipFill>
                <pic:spPr>
                  <a:xfrm>
                    <a:off x="0" y="0"/>
                    <a:ext cx="5902110" cy="277496"/>
                  </a:xfrm>
                  <a:prstGeom prst="rect">
                    <a:avLst/>
                  </a:prstGeom>
                </pic:spPr>
              </pic:pic>
            </a:graphicData>
          </a:graphic>
        </wp:inline>
      </w:drawing>
    </w:r>
  </w:p>
  <w:p w14:paraId="7615C450" w14:textId="77777777" w:rsidR="00E953C9" w:rsidRDefault="00E9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3263"/>
    <w:multiLevelType w:val="hybridMultilevel"/>
    <w:tmpl w:val="6C1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39"/>
    <w:rsid w:val="00035E1F"/>
    <w:rsid w:val="000C4565"/>
    <w:rsid w:val="000D152A"/>
    <w:rsid w:val="000E574D"/>
    <w:rsid w:val="001A0A18"/>
    <w:rsid w:val="00220139"/>
    <w:rsid w:val="002B76BC"/>
    <w:rsid w:val="003523F0"/>
    <w:rsid w:val="004E601D"/>
    <w:rsid w:val="00503252"/>
    <w:rsid w:val="005B2B9F"/>
    <w:rsid w:val="00631FD7"/>
    <w:rsid w:val="008602F4"/>
    <w:rsid w:val="008B0E13"/>
    <w:rsid w:val="008D2128"/>
    <w:rsid w:val="00952D6F"/>
    <w:rsid w:val="00964C29"/>
    <w:rsid w:val="00976EF1"/>
    <w:rsid w:val="00B97330"/>
    <w:rsid w:val="00CA39F3"/>
    <w:rsid w:val="00D2177A"/>
    <w:rsid w:val="00D243A2"/>
    <w:rsid w:val="00DB55BB"/>
    <w:rsid w:val="00DE4EC6"/>
    <w:rsid w:val="00DF0D17"/>
    <w:rsid w:val="00E953C9"/>
    <w:rsid w:val="00EE6FF2"/>
    <w:rsid w:val="00F33F0A"/>
    <w:rsid w:val="00FB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C437"/>
  <w15:docId w15:val="{0B81C167-A5DC-402D-A76C-04F7321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601D"/>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601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1D"/>
    <w:rPr>
      <w:rFonts w:ascii="Tahoma" w:hAnsi="Tahoma" w:cs="Tahoma"/>
      <w:sz w:val="16"/>
      <w:szCs w:val="16"/>
    </w:rPr>
  </w:style>
  <w:style w:type="character" w:styleId="Hyperlink">
    <w:name w:val="Hyperlink"/>
    <w:basedOn w:val="DefaultParagraphFont"/>
    <w:uiPriority w:val="99"/>
    <w:unhideWhenUsed/>
    <w:rsid w:val="00D2177A"/>
    <w:rPr>
      <w:color w:val="0000FF" w:themeColor="hyperlink"/>
      <w:u w:val="single"/>
    </w:rPr>
  </w:style>
  <w:style w:type="paragraph" w:styleId="Header">
    <w:name w:val="header"/>
    <w:basedOn w:val="Normal"/>
    <w:link w:val="HeaderChar"/>
    <w:uiPriority w:val="99"/>
    <w:unhideWhenUsed/>
    <w:rsid w:val="00E9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C9"/>
  </w:style>
  <w:style w:type="paragraph" w:styleId="Footer">
    <w:name w:val="footer"/>
    <w:basedOn w:val="Normal"/>
    <w:link w:val="FooterChar"/>
    <w:uiPriority w:val="99"/>
    <w:unhideWhenUsed/>
    <w:rsid w:val="00E9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C9"/>
  </w:style>
  <w:style w:type="paragraph" w:styleId="ListParagraph">
    <w:name w:val="List Paragraph"/>
    <w:basedOn w:val="Normal"/>
    <w:uiPriority w:val="34"/>
    <w:qFormat/>
    <w:rsid w:val="00CA39F3"/>
    <w:pPr>
      <w:ind w:left="720"/>
      <w:contextualSpacing/>
    </w:pPr>
  </w:style>
  <w:style w:type="character" w:styleId="UnresolvedMention">
    <w:name w:val="Unresolved Mention"/>
    <w:basedOn w:val="DefaultParagraphFont"/>
    <w:uiPriority w:val="99"/>
    <w:semiHidden/>
    <w:unhideWhenUsed/>
    <w:rsid w:val="000D1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bd.co.uk" TargetMode="External"/><Relationship Id="rId1" Type="http://schemas.openxmlformats.org/officeDocument/2006/relationships/hyperlink" Target="mailto:enquiries@apb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zzy_000\Dropbox\APBD%20BUSINESS\Websites\APBD%20General%20Header%20and%20Footer%20no%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28577F7F8DC4D8A6F7188879DC79A" ma:contentTypeVersion="6" ma:contentTypeDescription="Create a new document." ma:contentTypeScope="" ma:versionID="59f8dea4745b6184807c00c91d067ecd">
  <xsd:schema xmlns:xsd="http://www.w3.org/2001/XMLSchema" xmlns:xs="http://www.w3.org/2001/XMLSchema" xmlns:p="http://schemas.microsoft.com/office/2006/metadata/properties" xmlns:ns2="69d13ad2-b78b-4a3c-b515-7f2be331fe0a" xmlns:ns3="140b160c-a0fe-4361-bb14-aba925136f3d" targetNamespace="http://schemas.microsoft.com/office/2006/metadata/properties" ma:root="true" ma:fieldsID="352c3ac517aa0b9784566a18f9560525" ns2:_="" ns3:_="">
    <xsd:import namespace="69d13ad2-b78b-4a3c-b515-7f2be331fe0a"/>
    <xsd:import namespace="140b160c-a0fe-4361-bb14-aba925136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3ad2-b78b-4a3c-b515-7f2be331fe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160c-a0fe-4361-bb14-aba925136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2B91-5F07-4FAD-804A-8F17E80561A6}">
  <ds:schemaRefs>
    <ds:schemaRef ds:uri="http://purl.org/dc/terms/"/>
    <ds:schemaRef ds:uri="http://schemas.openxmlformats.org/package/2006/metadata/core-properties"/>
    <ds:schemaRef ds:uri="140b160c-a0fe-4361-bb14-aba925136f3d"/>
    <ds:schemaRef ds:uri="http://schemas.microsoft.com/office/2006/documentManagement/types"/>
    <ds:schemaRef ds:uri="http://schemas.microsoft.com/office/infopath/2007/PartnerControls"/>
    <ds:schemaRef ds:uri="http://purl.org/dc/elements/1.1/"/>
    <ds:schemaRef ds:uri="http://schemas.microsoft.com/office/2006/metadata/properties"/>
    <ds:schemaRef ds:uri="69d13ad2-b78b-4a3c-b515-7f2be331fe0a"/>
    <ds:schemaRef ds:uri="http://www.w3.org/XML/1998/namespace"/>
    <ds:schemaRef ds:uri="http://purl.org/dc/dcmitype/"/>
  </ds:schemaRefs>
</ds:datastoreItem>
</file>

<file path=customXml/itemProps2.xml><?xml version="1.0" encoding="utf-8"?>
<ds:datastoreItem xmlns:ds="http://schemas.openxmlformats.org/officeDocument/2006/customXml" ds:itemID="{396F5112-49AB-48D8-9314-D8E7D2175A6D}">
  <ds:schemaRefs>
    <ds:schemaRef ds:uri="http://schemas.microsoft.com/sharepoint/v3/contenttype/forms"/>
  </ds:schemaRefs>
</ds:datastoreItem>
</file>

<file path=customXml/itemProps3.xml><?xml version="1.0" encoding="utf-8"?>
<ds:datastoreItem xmlns:ds="http://schemas.openxmlformats.org/officeDocument/2006/customXml" ds:itemID="{502EB104-D6AB-4079-8032-94593C785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3ad2-b78b-4a3c-b515-7f2be331fe0a"/>
    <ds:schemaRef ds:uri="140b160c-a0fe-4361-bb14-aba925136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8677E-C444-4F19-9352-8E9AB9CD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APBD General Header and Footer no signature.dotx</Template>
  <TotalTime>3</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Lorraine Bishop</cp:lastModifiedBy>
  <cp:revision>4</cp:revision>
  <cp:lastPrinted>2016-02-29T16:34:00Z</cp:lastPrinted>
  <dcterms:created xsi:type="dcterms:W3CDTF">2016-04-11T13:18:00Z</dcterms:created>
  <dcterms:modified xsi:type="dcterms:W3CDTF">2017-10-14T14:04:00Z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0x010100DD928577F7F8DC4D8A6F7188879DC79A</vt:lpwstr>
  </property>
</Properties>
</file>